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68" w:rsidRPr="005A4C2B" w:rsidRDefault="00896E68" w:rsidP="00896E6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896E68" w:rsidRPr="005A4C2B" w:rsidRDefault="00896E68" w:rsidP="00896E6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896E68" w:rsidRPr="005A4C2B" w:rsidRDefault="00896E68" w:rsidP="00896E68">
      <w:pPr>
        <w:spacing w:after="0" w:line="240" w:lineRule="auto"/>
        <w:rPr>
          <w:rFonts w:ascii="Corbel" w:hAnsi="Corbel"/>
          <w:sz w:val="21"/>
          <w:szCs w:val="21"/>
        </w:rPr>
      </w:pPr>
    </w:p>
    <w:p w:rsidR="00896E68" w:rsidRPr="005A4C2B" w:rsidRDefault="00896E68" w:rsidP="00896E68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896E68" w:rsidRPr="005A4C2B" w:rsidTr="008121B6">
        <w:tc>
          <w:tcPr>
            <w:tcW w:w="2694" w:type="dxa"/>
            <w:vAlign w:val="center"/>
          </w:tcPr>
          <w:p w:rsidR="00896E68" w:rsidRPr="005A4C2B" w:rsidRDefault="00896E68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896E68" w:rsidRPr="005A4C2B" w:rsidRDefault="00896E68" w:rsidP="008121B6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color w:val="auto"/>
                <w:sz w:val="21"/>
                <w:szCs w:val="21"/>
              </w:rPr>
              <w:t>Strategie biznesowe</w:t>
            </w:r>
          </w:p>
        </w:tc>
      </w:tr>
      <w:tr w:rsidR="00896E68" w:rsidRPr="00B56A7F" w:rsidTr="008121B6">
        <w:tc>
          <w:tcPr>
            <w:tcW w:w="2694" w:type="dxa"/>
            <w:vAlign w:val="center"/>
          </w:tcPr>
          <w:p w:rsidR="00896E68" w:rsidRPr="005A4C2B" w:rsidRDefault="00896E6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896E68" w:rsidRPr="005A4C2B" w:rsidRDefault="00896E68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RiA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/C-1.2b</w:t>
            </w:r>
          </w:p>
        </w:tc>
      </w:tr>
      <w:tr w:rsidR="00896E68" w:rsidRPr="005A4C2B" w:rsidTr="008121B6">
        <w:tc>
          <w:tcPr>
            <w:tcW w:w="2694" w:type="dxa"/>
            <w:vAlign w:val="center"/>
          </w:tcPr>
          <w:p w:rsidR="00896E68" w:rsidRPr="005A4C2B" w:rsidRDefault="00896E6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896E68" w:rsidRPr="005A4C2B" w:rsidRDefault="00896E6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896E68" w:rsidRPr="005A4C2B" w:rsidTr="008121B6">
        <w:tc>
          <w:tcPr>
            <w:tcW w:w="2694" w:type="dxa"/>
            <w:vAlign w:val="center"/>
          </w:tcPr>
          <w:p w:rsidR="00896E68" w:rsidRPr="005A4C2B" w:rsidRDefault="00896E6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896E68" w:rsidRPr="005A4C2B" w:rsidRDefault="00896E6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896E68" w:rsidRPr="005A4C2B" w:rsidTr="008121B6">
        <w:tc>
          <w:tcPr>
            <w:tcW w:w="2694" w:type="dxa"/>
            <w:vAlign w:val="center"/>
          </w:tcPr>
          <w:p w:rsidR="00896E68" w:rsidRPr="005A4C2B" w:rsidRDefault="00896E6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896E68" w:rsidRPr="005A4C2B" w:rsidRDefault="00896E6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896E68" w:rsidRPr="005A4C2B" w:rsidTr="008121B6">
        <w:tc>
          <w:tcPr>
            <w:tcW w:w="2694" w:type="dxa"/>
            <w:vAlign w:val="center"/>
          </w:tcPr>
          <w:p w:rsidR="00896E68" w:rsidRPr="005A4C2B" w:rsidRDefault="00896E6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896E68" w:rsidRPr="005A4C2B" w:rsidRDefault="00896E6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 stopień</w:t>
            </w:r>
          </w:p>
        </w:tc>
      </w:tr>
      <w:tr w:rsidR="00896E68" w:rsidRPr="005A4C2B" w:rsidTr="008121B6">
        <w:tc>
          <w:tcPr>
            <w:tcW w:w="2694" w:type="dxa"/>
            <w:vAlign w:val="center"/>
          </w:tcPr>
          <w:p w:rsidR="00896E68" w:rsidRPr="005A4C2B" w:rsidRDefault="00896E6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896E68" w:rsidRPr="005A4C2B" w:rsidRDefault="00896E6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896E68" w:rsidRPr="005A4C2B" w:rsidTr="008121B6">
        <w:tc>
          <w:tcPr>
            <w:tcW w:w="2694" w:type="dxa"/>
            <w:vAlign w:val="center"/>
          </w:tcPr>
          <w:p w:rsidR="00896E68" w:rsidRPr="005A4C2B" w:rsidRDefault="00896E6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896E68" w:rsidRPr="005A4C2B" w:rsidRDefault="00896E6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896E68" w:rsidRPr="005A4C2B" w:rsidTr="008121B6">
        <w:tc>
          <w:tcPr>
            <w:tcW w:w="2694" w:type="dxa"/>
            <w:vAlign w:val="center"/>
          </w:tcPr>
          <w:p w:rsidR="00896E68" w:rsidRPr="005A4C2B" w:rsidRDefault="00896E6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896E68" w:rsidRPr="005A4C2B" w:rsidRDefault="00896E6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II / 4 </w:t>
            </w:r>
          </w:p>
        </w:tc>
      </w:tr>
      <w:tr w:rsidR="00896E68" w:rsidRPr="005A4C2B" w:rsidTr="008121B6">
        <w:tc>
          <w:tcPr>
            <w:tcW w:w="2694" w:type="dxa"/>
            <w:vAlign w:val="center"/>
          </w:tcPr>
          <w:p w:rsidR="00896E68" w:rsidRPr="005A4C2B" w:rsidRDefault="00896E6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896E68" w:rsidRPr="005A4C2B" w:rsidRDefault="00896E6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896E68" w:rsidRPr="005A4C2B" w:rsidTr="008121B6">
        <w:tc>
          <w:tcPr>
            <w:tcW w:w="2694" w:type="dxa"/>
            <w:vAlign w:val="center"/>
          </w:tcPr>
          <w:p w:rsidR="00896E68" w:rsidRPr="005A4C2B" w:rsidRDefault="00896E6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896E68" w:rsidRPr="005A4C2B" w:rsidRDefault="00896E6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896E68" w:rsidRPr="005A4C2B" w:rsidTr="008121B6">
        <w:tc>
          <w:tcPr>
            <w:tcW w:w="2694" w:type="dxa"/>
            <w:vAlign w:val="center"/>
          </w:tcPr>
          <w:p w:rsidR="00896E68" w:rsidRPr="005A4C2B" w:rsidRDefault="00896E6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896E68" w:rsidRPr="005A4C2B" w:rsidRDefault="00896E6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Jolanta Zawora</w:t>
            </w:r>
          </w:p>
        </w:tc>
      </w:tr>
      <w:tr w:rsidR="00896E68" w:rsidRPr="005A4C2B" w:rsidTr="008121B6">
        <w:tc>
          <w:tcPr>
            <w:tcW w:w="2694" w:type="dxa"/>
            <w:vAlign w:val="center"/>
          </w:tcPr>
          <w:p w:rsidR="00896E68" w:rsidRPr="005A4C2B" w:rsidRDefault="00896E6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896E68" w:rsidRPr="005A4C2B" w:rsidRDefault="00896E6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Jolanta Zawora</w:t>
            </w:r>
          </w:p>
        </w:tc>
      </w:tr>
    </w:tbl>
    <w:p w:rsidR="00896E68" w:rsidRPr="005A4C2B" w:rsidRDefault="00896E68" w:rsidP="00896E68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896E68" w:rsidRPr="005A4C2B" w:rsidRDefault="00896E68" w:rsidP="00896E68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896E68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68" w:rsidRPr="005A4C2B" w:rsidRDefault="00896E68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896E68" w:rsidRPr="005A4C2B" w:rsidRDefault="00896E68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68" w:rsidRPr="005A4C2B" w:rsidRDefault="00896E6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68" w:rsidRPr="005A4C2B" w:rsidRDefault="00896E6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68" w:rsidRPr="005A4C2B" w:rsidRDefault="00896E6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68" w:rsidRPr="005A4C2B" w:rsidRDefault="00896E6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E68" w:rsidRPr="005A4C2B" w:rsidRDefault="00896E6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68" w:rsidRPr="005A4C2B" w:rsidRDefault="00896E6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68" w:rsidRPr="005A4C2B" w:rsidRDefault="00896E6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68" w:rsidRPr="005A4C2B" w:rsidRDefault="00896E6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E68" w:rsidRPr="005A4C2B" w:rsidRDefault="00896E6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896E68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E68" w:rsidRPr="005A4C2B" w:rsidRDefault="00896E6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E68" w:rsidRPr="005A4C2B" w:rsidRDefault="00896E6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E68" w:rsidRPr="005A4C2B" w:rsidRDefault="00896E6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E68" w:rsidRPr="005A4C2B" w:rsidRDefault="00896E6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E68" w:rsidRPr="005A4C2B" w:rsidRDefault="00896E6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E68" w:rsidRPr="005A4C2B" w:rsidRDefault="00896E6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E68" w:rsidRPr="005A4C2B" w:rsidRDefault="00896E6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E68" w:rsidRPr="005A4C2B" w:rsidRDefault="00896E6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E68" w:rsidRPr="005A4C2B" w:rsidRDefault="00896E6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E68" w:rsidRPr="005A4C2B" w:rsidRDefault="00896E6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896E68" w:rsidRPr="005A4C2B" w:rsidRDefault="00896E68" w:rsidP="00896E68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896E68" w:rsidRPr="005A4C2B" w:rsidRDefault="00896E68" w:rsidP="00896E6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896E68" w:rsidRPr="005A4C2B" w:rsidRDefault="00896E68" w:rsidP="00896E6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896E68" w:rsidRPr="005A4C2B" w:rsidRDefault="00896E68" w:rsidP="00896E6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896E68" w:rsidRPr="005A4C2B" w:rsidRDefault="00896E68" w:rsidP="00896E6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96E68" w:rsidRPr="005A4C2B" w:rsidRDefault="00896E68" w:rsidP="00896E6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896E68" w:rsidRPr="005A4C2B" w:rsidRDefault="00896E68" w:rsidP="00896E6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896E68" w:rsidRPr="005A4C2B" w:rsidRDefault="00896E68" w:rsidP="00896E6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96E68" w:rsidRPr="005A4C2B" w:rsidRDefault="00896E68" w:rsidP="00896E6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96E68" w:rsidRPr="005A4C2B" w:rsidTr="008121B6">
        <w:tc>
          <w:tcPr>
            <w:tcW w:w="9670" w:type="dxa"/>
          </w:tcPr>
          <w:p w:rsidR="00896E68" w:rsidRPr="005A4C2B" w:rsidRDefault="00896E68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ogólną wiedzę dotyczącą funkcjonowania przedsiębiorstwa.</w:t>
            </w:r>
          </w:p>
        </w:tc>
      </w:tr>
    </w:tbl>
    <w:p w:rsidR="00896E68" w:rsidRPr="005A4C2B" w:rsidRDefault="00896E68" w:rsidP="00896E6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96E68" w:rsidRPr="005A4C2B" w:rsidRDefault="00896E68" w:rsidP="00896E6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896E68" w:rsidRPr="005A4C2B" w:rsidRDefault="00896E68" w:rsidP="00896E68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896E68" w:rsidRPr="005A4C2B" w:rsidTr="008121B6">
        <w:tc>
          <w:tcPr>
            <w:tcW w:w="851" w:type="dxa"/>
            <w:vAlign w:val="center"/>
          </w:tcPr>
          <w:p w:rsidR="00896E68" w:rsidRPr="005A4C2B" w:rsidRDefault="00896E6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96E68" w:rsidRPr="005A4C2B" w:rsidRDefault="00896E6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istotą, cechami i wymiarami strategii biznesowych.</w:t>
            </w:r>
          </w:p>
        </w:tc>
      </w:tr>
      <w:tr w:rsidR="00896E68" w:rsidRPr="005A4C2B" w:rsidTr="008121B6">
        <w:tc>
          <w:tcPr>
            <w:tcW w:w="851" w:type="dxa"/>
            <w:vAlign w:val="center"/>
          </w:tcPr>
          <w:p w:rsidR="00896E68" w:rsidRPr="005A4C2B" w:rsidRDefault="00896E68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896E68" w:rsidRPr="005A4C2B" w:rsidRDefault="00896E6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 z klasyfikacją strategii biznesowych i ich charakterystyką.</w:t>
            </w:r>
          </w:p>
        </w:tc>
      </w:tr>
      <w:tr w:rsidR="00896E68" w:rsidRPr="005A4C2B" w:rsidTr="008121B6">
        <w:tc>
          <w:tcPr>
            <w:tcW w:w="851" w:type="dxa"/>
            <w:vAlign w:val="center"/>
          </w:tcPr>
          <w:p w:rsidR="00896E68" w:rsidRPr="005A4C2B" w:rsidRDefault="00896E6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896E68" w:rsidRPr="005A4C2B" w:rsidRDefault="00896E6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samodzielnego, twórczego myślenia strategicznego poprzez konfrontowanie wiedzy teoretycznej z praktyczną w opracowywaniu wybranej strategii biznesowej. </w:t>
            </w:r>
          </w:p>
        </w:tc>
      </w:tr>
    </w:tbl>
    <w:p w:rsidR="00896E68" w:rsidRDefault="00896E68" w:rsidP="00896E6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896E68" w:rsidRDefault="00896E68" w:rsidP="00896E6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896E68" w:rsidRDefault="00896E68" w:rsidP="00896E6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896E68" w:rsidRPr="005A4C2B" w:rsidRDefault="00896E68" w:rsidP="00896E6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896E68" w:rsidRPr="005A4C2B" w:rsidRDefault="00896E68" w:rsidP="00896E68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896E68" w:rsidRPr="005A4C2B" w:rsidTr="008121B6">
        <w:tc>
          <w:tcPr>
            <w:tcW w:w="1701" w:type="dxa"/>
            <w:vAlign w:val="center"/>
          </w:tcPr>
          <w:p w:rsidR="00896E68" w:rsidRPr="005A4C2B" w:rsidRDefault="00896E6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896E68" w:rsidRPr="005A4C2B" w:rsidRDefault="00896E6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96E68" w:rsidRPr="005A4C2B" w:rsidRDefault="00896E6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896E68" w:rsidRPr="005A4C2B" w:rsidTr="008121B6">
        <w:tc>
          <w:tcPr>
            <w:tcW w:w="1701" w:type="dxa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Definiuje pojęcie, cechy i wymiary strategii.</w:t>
            </w:r>
          </w:p>
        </w:tc>
        <w:tc>
          <w:tcPr>
            <w:tcW w:w="1873" w:type="dxa"/>
          </w:tcPr>
          <w:p w:rsidR="00896E68" w:rsidRPr="005A4C2B" w:rsidRDefault="00896E68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K_W03</w:t>
            </w:r>
          </w:p>
          <w:p w:rsidR="00896E68" w:rsidRPr="005A4C2B" w:rsidRDefault="00896E68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K_W06</w:t>
            </w:r>
          </w:p>
          <w:p w:rsidR="00896E68" w:rsidRPr="005A4C2B" w:rsidRDefault="00896E6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K_W07</w:t>
            </w:r>
          </w:p>
        </w:tc>
      </w:tr>
      <w:tr w:rsidR="00896E68" w:rsidRPr="005A4C2B" w:rsidTr="008121B6">
        <w:tc>
          <w:tcPr>
            <w:tcW w:w="1701" w:type="dxa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i charakteryzuje rodzaje strategii biznesowych.</w:t>
            </w:r>
          </w:p>
        </w:tc>
        <w:tc>
          <w:tcPr>
            <w:tcW w:w="1873" w:type="dxa"/>
          </w:tcPr>
          <w:p w:rsidR="00896E68" w:rsidRPr="005A4C2B" w:rsidRDefault="00896E68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K_W03</w:t>
            </w:r>
          </w:p>
          <w:p w:rsidR="00896E68" w:rsidRPr="005A4C2B" w:rsidRDefault="00896E68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K_W06</w:t>
            </w:r>
          </w:p>
          <w:p w:rsidR="00896E68" w:rsidRPr="005A4C2B" w:rsidRDefault="00896E6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K_W07</w:t>
            </w:r>
          </w:p>
        </w:tc>
      </w:tr>
      <w:tr w:rsidR="00896E68" w:rsidRPr="005A4C2B" w:rsidTr="008121B6">
        <w:tc>
          <w:tcPr>
            <w:tcW w:w="1701" w:type="dxa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wiedzę teoretyczną do formułowania strategii biznesowej.</w:t>
            </w:r>
          </w:p>
        </w:tc>
        <w:tc>
          <w:tcPr>
            <w:tcW w:w="1873" w:type="dxa"/>
          </w:tcPr>
          <w:p w:rsidR="00896E68" w:rsidRPr="005A4C2B" w:rsidRDefault="00896E6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896E68" w:rsidRPr="005A4C2B" w:rsidRDefault="00896E6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K_U06</w:t>
            </w:r>
          </w:p>
          <w:p w:rsidR="00896E68" w:rsidRPr="005A4C2B" w:rsidRDefault="00896E6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896E68" w:rsidRPr="005A4C2B" w:rsidRDefault="00896E6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896E68" w:rsidRPr="005A4C2B" w:rsidTr="008121B6">
        <w:tc>
          <w:tcPr>
            <w:tcW w:w="1701" w:type="dxa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Prezentuje aktywną i twórczą postawę w budowaniu strategii biznesowej.</w:t>
            </w:r>
          </w:p>
        </w:tc>
        <w:tc>
          <w:tcPr>
            <w:tcW w:w="1873" w:type="dxa"/>
          </w:tcPr>
          <w:p w:rsidR="00896E68" w:rsidRPr="005A4C2B" w:rsidRDefault="00896E6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896E68" w:rsidRPr="005A4C2B" w:rsidRDefault="00896E6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896E68" w:rsidRPr="005A4C2B" w:rsidRDefault="00896E6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896E68" w:rsidRPr="005A4C2B" w:rsidRDefault="00896E68" w:rsidP="00896E6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96E68" w:rsidRPr="005A4C2B" w:rsidRDefault="00896E68" w:rsidP="00896E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896E68" w:rsidRPr="005A4C2B" w:rsidRDefault="00896E68" w:rsidP="00896E68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96E68" w:rsidRPr="005A4C2B" w:rsidTr="008121B6">
        <w:tc>
          <w:tcPr>
            <w:tcW w:w="9639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96E68" w:rsidRPr="005A4C2B" w:rsidTr="008121B6">
        <w:tc>
          <w:tcPr>
            <w:tcW w:w="9639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Strategia przedsiębiorstwa – istota strategii, pojęcie, cechy. Wymiary strategii. </w:t>
            </w:r>
          </w:p>
        </w:tc>
      </w:tr>
      <w:tr w:rsidR="00896E68" w:rsidRPr="005A4C2B" w:rsidTr="008121B6">
        <w:tc>
          <w:tcPr>
            <w:tcW w:w="9639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Cechy „dobrej” strategii: prostota, wewnętrzna i zewnętrzna spójność.</w:t>
            </w:r>
          </w:p>
        </w:tc>
      </w:tr>
      <w:tr w:rsidR="00896E68" w:rsidRPr="005A4C2B" w:rsidTr="008121B6">
        <w:tc>
          <w:tcPr>
            <w:tcW w:w="9639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Misja, wizja, cele przedsiębiorstwa: wyjaśnienie pojęć, zasady opracowywania misji, wizji i celów przedsiębiorstwa, wiązka celów, klasyfikacja celów. </w:t>
            </w:r>
          </w:p>
        </w:tc>
      </w:tr>
      <w:tr w:rsidR="00896E68" w:rsidRPr="005A4C2B" w:rsidTr="008121B6">
        <w:tc>
          <w:tcPr>
            <w:tcW w:w="9639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Analiza strategiczna (analiza otoczenia i analiza przedsiębiorstwa): elementy, użytkownicy wyników analizy strategicznej. Sens czynnościowy i narzędziowy analizy strategicznej. </w:t>
            </w:r>
          </w:p>
        </w:tc>
      </w:tr>
      <w:tr w:rsidR="00896E68" w:rsidRPr="005A4C2B" w:rsidTr="008121B6">
        <w:tc>
          <w:tcPr>
            <w:tcW w:w="9639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Analiza otoczenia: analiza makro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mikrootoczenia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pod kątem szans i zagrożeń. Przykłady. Studium przypadku.</w:t>
            </w:r>
          </w:p>
        </w:tc>
      </w:tr>
      <w:tr w:rsidR="00896E68" w:rsidRPr="005A4C2B" w:rsidTr="008121B6">
        <w:tc>
          <w:tcPr>
            <w:tcW w:w="9639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zasobów (finansowych, rzeczowych, ludzkich i informacyjnych) przedsiębiorstwa pod kątem silnych i słabych stron.</w:t>
            </w:r>
          </w:p>
        </w:tc>
      </w:tr>
      <w:tr w:rsidR="00896E68" w:rsidRPr="005A4C2B" w:rsidTr="008121B6">
        <w:tc>
          <w:tcPr>
            <w:tcW w:w="9639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Metody atrakcyjności sektora, mapa grup strategicznych, analiza SWOT, pozycjonowanie strategiczne).analizy strategicznej: analiza otoczenia przedsiębiorstwa (ekstrapolacja trendów, metoda delficka, analiza luki strategicznej, metody scenariuszowe, analiza „pięciu sił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Portera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, punktowa ocena </w:t>
            </w:r>
          </w:p>
        </w:tc>
      </w:tr>
      <w:tr w:rsidR="00896E68" w:rsidRPr="005A4C2B" w:rsidTr="008121B6">
        <w:tc>
          <w:tcPr>
            <w:tcW w:w="9639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Metody wnętrza przedsiębiorstwa: krzywa doświadczeń, metody portfelowe, cykl życia produktu i technologii, analiza kluczowych czynników sukcesu, bilans strategiczny, analiza łańcucha wartości.</w:t>
            </w:r>
          </w:p>
        </w:tc>
      </w:tr>
      <w:tr w:rsidR="00896E68" w:rsidRPr="005A4C2B" w:rsidTr="008121B6">
        <w:tc>
          <w:tcPr>
            <w:tcW w:w="9639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Analiza przedsiębiorstwa na tle otoczenia: analiza SWOT, pozycjonowanie strategiczne, krzywa doświadczeń, metody portfelowe. </w:t>
            </w:r>
          </w:p>
        </w:tc>
      </w:tr>
      <w:tr w:rsidR="00896E68" w:rsidRPr="005A4C2B" w:rsidTr="008121B6">
        <w:tc>
          <w:tcPr>
            <w:tcW w:w="9639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Ogólny model strategii: domena działania, strategiczna przewaga, cele do osiągnięcia, funkcjonalne programy działania. </w:t>
            </w:r>
          </w:p>
        </w:tc>
      </w:tr>
      <w:tr w:rsidR="00896E68" w:rsidRPr="005A4C2B" w:rsidTr="008121B6">
        <w:tc>
          <w:tcPr>
            <w:tcW w:w="9639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Strategia generalna i jej cechy. Strategie rodzajów działalności-dziedzin. Strategie funkcjonalne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substrategie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. Typologia strategii (wg A. Stabryły, H.I.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Ansoffa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, Z.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Soucka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, P.F. Druckera , M.E.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Portera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) i ich charakterystyka.</w:t>
            </w:r>
          </w:p>
        </w:tc>
      </w:tr>
      <w:tr w:rsidR="00896E68" w:rsidRPr="005A4C2B" w:rsidTr="008121B6">
        <w:tc>
          <w:tcPr>
            <w:tcW w:w="9639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Formułowanie strategii-zasady. Umiejętność myślenia strategicznego. Siły wpływające na zmianę strategii. </w:t>
            </w:r>
          </w:p>
        </w:tc>
      </w:tr>
      <w:tr w:rsidR="00896E68" w:rsidRPr="005A4C2B" w:rsidTr="008121B6">
        <w:tc>
          <w:tcPr>
            <w:tcW w:w="9639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 poszukiwaniu skutecznych koncepcji strategii: planistyczna koncepcja strategii-programowanie strategiczne, ewolucyjno-rynkowa koncepcja strategii, zasobowa koncepcja strategii i ich zastosowanie. </w:t>
            </w:r>
          </w:p>
        </w:tc>
      </w:tr>
    </w:tbl>
    <w:p w:rsidR="00896E68" w:rsidRDefault="00896E68" w:rsidP="00896E6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96E68" w:rsidRDefault="00896E68" w:rsidP="00896E6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96E68" w:rsidRDefault="00896E68" w:rsidP="00896E6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96E68" w:rsidRPr="005A4C2B" w:rsidRDefault="00896E68" w:rsidP="00896E6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96E68" w:rsidRPr="005A4C2B" w:rsidRDefault="00896E68" w:rsidP="00896E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896E68" w:rsidRPr="005A4C2B" w:rsidRDefault="00896E68" w:rsidP="00896E6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lastRenderedPageBreak/>
        <w:t>Ćwiczenia: dyskusja, studium przypadku, analiza i interpretacja danych pochodzących z przykładowych przedsiębiorstw, praca w grupach.</w:t>
      </w:r>
    </w:p>
    <w:p w:rsidR="00896E68" w:rsidRPr="005A4C2B" w:rsidRDefault="00896E68" w:rsidP="00896E6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96E68" w:rsidRPr="005A4C2B" w:rsidRDefault="00896E68" w:rsidP="00896E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896E68" w:rsidRPr="005A4C2B" w:rsidRDefault="00896E68" w:rsidP="00896E6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896E68" w:rsidRPr="005A4C2B" w:rsidTr="008121B6">
        <w:tc>
          <w:tcPr>
            <w:tcW w:w="1843" w:type="dxa"/>
            <w:vAlign w:val="center"/>
          </w:tcPr>
          <w:p w:rsidR="00896E68" w:rsidRPr="005A4C2B" w:rsidRDefault="00896E6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896E68" w:rsidRPr="005A4C2B" w:rsidRDefault="00896E6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896E68" w:rsidRPr="005A4C2B" w:rsidRDefault="00896E6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96E68" w:rsidRPr="005A4C2B" w:rsidRDefault="00896E6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896E68" w:rsidRPr="005A4C2B" w:rsidTr="008121B6">
        <w:tc>
          <w:tcPr>
            <w:tcW w:w="1843" w:type="dxa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896E68" w:rsidRPr="005A4C2B" w:rsidRDefault="00896E6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896E68" w:rsidRPr="005A4C2B" w:rsidTr="008121B6">
        <w:tc>
          <w:tcPr>
            <w:tcW w:w="1843" w:type="dxa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896E68" w:rsidRPr="005A4C2B" w:rsidRDefault="00896E6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896E68" w:rsidRPr="005A4C2B" w:rsidTr="008121B6">
        <w:tc>
          <w:tcPr>
            <w:tcW w:w="1843" w:type="dxa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896E68" w:rsidRPr="005A4C2B" w:rsidRDefault="00896E6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896E68" w:rsidRPr="005A4C2B" w:rsidTr="008121B6">
        <w:tc>
          <w:tcPr>
            <w:tcW w:w="1843" w:type="dxa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896E68" w:rsidRPr="005A4C2B" w:rsidRDefault="00896E6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896E68" w:rsidRPr="005A4C2B" w:rsidRDefault="00896E68" w:rsidP="00896E6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896E68" w:rsidRPr="005A4C2B" w:rsidRDefault="00896E68" w:rsidP="00896E6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96E68" w:rsidRPr="005A4C2B" w:rsidTr="008121B6">
        <w:tc>
          <w:tcPr>
            <w:tcW w:w="9670" w:type="dxa"/>
          </w:tcPr>
          <w:p w:rsidR="00896E68" w:rsidRPr="005A4C2B" w:rsidRDefault="00896E6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ćwiczeń. Podstawą oceny pozytywnej jest wynik pracy pisemnej, z której student uzyska min. 50% wymaganych punktów oraz obecność na zajęciach i aktywność. </w:t>
            </w:r>
          </w:p>
        </w:tc>
      </w:tr>
    </w:tbl>
    <w:p w:rsidR="00896E68" w:rsidRPr="005A4C2B" w:rsidRDefault="00896E68" w:rsidP="00896E6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96E68" w:rsidRPr="005A4C2B" w:rsidRDefault="00896E68" w:rsidP="00896E68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896E68" w:rsidRPr="005A4C2B" w:rsidTr="008121B6">
        <w:tc>
          <w:tcPr>
            <w:tcW w:w="4962" w:type="dxa"/>
            <w:vAlign w:val="center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896E68" w:rsidRPr="005A4C2B" w:rsidTr="008121B6">
        <w:tc>
          <w:tcPr>
            <w:tcW w:w="4962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896E68" w:rsidRPr="005A4C2B" w:rsidTr="008121B6">
        <w:tc>
          <w:tcPr>
            <w:tcW w:w="4962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896E68" w:rsidRPr="005A4C2B" w:rsidTr="008121B6">
        <w:tc>
          <w:tcPr>
            <w:tcW w:w="4962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32</w:t>
            </w:r>
          </w:p>
        </w:tc>
      </w:tr>
      <w:tr w:rsidR="00896E68" w:rsidRPr="005A4C2B" w:rsidTr="008121B6">
        <w:tc>
          <w:tcPr>
            <w:tcW w:w="4962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896E68" w:rsidRPr="005A4C2B" w:rsidTr="008121B6">
        <w:tc>
          <w:tcPr>
            <w:tcW w:w="4962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896E68" w:rsidRPr="005A4C2B" w:rsidRDefault="00896E6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896E68" w:rsidRPr="005A4C2B" w:rsidRDefault="00896E68" w:rsidP="00896E6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896E68" w:rsidRPr="005A4C2B" w:rsidRDefault="00896E68" w:rsidP="00896E6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96E68" w:rsidRPr="005A4C2B" w:rsidRDefault="00896E68" w:rsidP="00896E6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896E68" w:rsidRPr="005A4C2B" w:rsidTr="008121B6">
        <w:trPr>
          <w:trHeight w:val="397"/>
        </w:trPr>
        <w:tc>
          <w:tcPr>
            <w:tcW w:w="2359" w:type="pct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896E68" w:rsidRPr="005A4C2B" w:rsidRDefault="00896E6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896E68" w:rsidRPr="005A4C2B" w:rsidTr="008121B6">
        <w:trPr>
          <w:trHeight w:val="397"/>
        </w:trPr>
        <w:tc>
          <w:tcPr>
            <w:tcW w:w="2359" w:type="pct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96E68" w:rsidRPr="005A4C2B" w:rsidRDefault="00896E6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896E68" w:rsidRPr="005A4C2B" w:rsidRDefault="00896E68" w:rsidP="00896E6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96E68" w:rsidRPr="005A4C2B" w:rsidRDefault="00896E68" w:rsidP="00896E6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896E68" w:rsidRPr="005A4C2B" w:rsidTr="008121B6">
        <w:trPr>
          <w:trHeight w:val="397"/>
        </w:trPr>
        <w:tc>
          <w:tcPr>
            <w:tcW w:w="5000" w:type="pct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896E68" w:rsidRPr="005A4C2B" w:rsidRDefault="00896E68" w:rsidP="00896E68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Jurek-Stępień S., Strategie rozwoju przedsiębiorstwa: metody analizy, przykłady, wydawnictwo SGH, Warszawa 2007.</w:t>
            </w:r>
          </w:p>
          <w:p w:rsidR="00896E68" w:rsidRPr="005A4C2B" w:rsidRDefault="00896E68" w:rsidP="00896E68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Multan E.,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Bombiak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E.,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Chyłek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Analiza strategiczna w przedsiębiorstwie: zagadnienia teoretyczne i studia przypadków, wydawnictwo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UP-H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 Siedlcach, Siedlce 2014.</w:t>
            </w:r>
          </w:p>
          <w:p w:rsidR="00896E68" w:rsidRPr="005A4C2B" w:rsidRDefault="00896E68" w:rsidP="00896E68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Romanowska M., Gierszewska G., Analiza strategiczna przedsiębiorstwa, PWE, Warszawa 2017.</w:t>
            </w:r>
          </w:p>
        </w:tc>
      </w:tr>
      <w:tr w:rsidR="00896E68" w:rsidRPr="005A4C2B" w:rsidTr="008121B6">
        <w:trPr>
          <w:trHeight w:val="397"/>
        </w:trPr>
        <w:tc>
          <w:tcPr>
            <w:tcW w:w="5000" w:type="pct"/>
          </w:tcPr>
          <w:p w:rsidR="00896E68" w:rsidRPr="005A4C2B" w:rsidRDefault="00896E6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896E68" w:rsidRPr="005A4C2B" w:rsidRDefault="00896E68" w:rsidP="00896E6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Lis R. (red.), Strategia i planowanie biznesu, wyd. UE w Poznaniu, Poznań 2014.</w:t>
            </w:r>
          </w:p>
          <w:p w:rsidR="00896E68" w:rsidRPr="005A4C2B" w:rsidRDefault="00896E68" w:rsidP="00896E6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Pierścionek Z., Zarządzanie strategiczne w przedsiębiorstwie, PWN, Warszawa 2011.</w:t>
            </w:r>
          </w:p>
        </w:tc>
      </w:tr>
    </w:tbl>
    <w:p w:rsidR="00896E68" w:rsidRPr="005A4C2B" w:rsidRDefault="00896E68" w:rsidP="00896E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896E68" w:rsidRPr="005A4C2B" w:rsidRDefault="00896E68" w:rsidP="00896E68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13F61"/>
    <w:multiLevelType w:val="hybridMultilevel"/>
    <w:tmpl w:val="7BAE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E1E60"/>
    <w:multiLevelType w:val="hybridMultilevel"/>
    <w:tmpl w:val="7BAE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517D5"/>
    <w:multiLevelType w:val="hybridMultilevel"/>
    <w:tmpl w:val="1A9AD942"/>
    <w:lvl w:ilvl="0" w:tplc="BFBAEE6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6E68"/>
    <w:rsid w:val="00896E68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6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6E68"/>
    <w:pPr>
      <w:ind w:left="720"/>
      <w:contextualSpacing/>
    </w:pPr>
  </w:style>
  <w:style w:type="paragraph" w:customStyle="1" w:styleId="Default">
    <w:name w:val="Default"/>
    <w:uiPriority w:val="99"/>
    <w:rsid w:val="00896E6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96E6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96E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96E6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96E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96E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96E6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96E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96E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896E68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6E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6E6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919</Words>
  <Characters>5515</Characters>
  <Application>Microsoft Office Word</Application>
  <DocSecurity>0</DocSecurity>
  <Lines>45</Lines>
  <Paragraphs>12</Paragraphs>
  <ScaleCrop>false</ScaleCrop>
  <Company/>
  <LinksUpToDate>false</LinksUpToDate>
  <CharactersWithSpaces>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2019-02-03T19:15:00Z</dcterms:created>
  <dcterms:modified xsi:type="dcterms:W3CDTF">2019-02-03T19:15:00Z</dcterms:modified>
</cp:coreProperties>
</file>